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0E00" w14:textId="77777777" w:rsidR="00B50D50" w:rsidRPr="00587C89" w:rsidRDefault="00B50D50" w:rsidP="00B50D50">
      <w:pPr>
        <w:jc w:val="both"/>
        <w:rPr>
          <w:b/>
        </w:rPr>
      </w:pPr>
      <w:r w:rsidRPr="00587C89">
        <w:rPr>
          <w:b/>
        </w:rPr>
        <w:t xml:space="preserve">Sutton Benger Neighbourhood Development Plan (NDP) </w:t>
      </w:r>
    </w:p>
    <w:p w14:paraId="7E1E106E" w14:textId="77777777" w:rsidR="00B50D50" w:rsidRPr="00587C89" w:rsidRDefault="00B50D50" w:rsidP="00B50D50">
      <w:pPr>
        <w:jc w:val="both"/>
        <w:rPr>
          <w:b/>
        </w:rPr>
      </w:pPr>
    </w:p>
    <w:p w14:paraId="62694485" w14:textId="77777777" w:rsidR="00B50D50" w:rsidRDefault="00B50D50" w:rsidP="00B50D50">
      <w:pPr>
        <w:jc w:val="both"/>
        <w:rPr>
          <w:b/>
        </w:rPr>
      </w:pPr>
      <w:r w:rsidRPr="00587C89">
        <w:rPr>
          <w:b/>
        </w:rPr>
        <w:t>Meeting of t</w:t>
      </w:r>
      <w:r>
        <w:rPr>
          <w:b/>
        </w:rPr>
        <w:t>he Core Working Group – Monday 9</w:t>
      </w:r>
      <w:r w:rsidRPr="00486476">
        <w:rPr>
          <w:b/>
          <w:vertAlign w:val="superscript"/>
        </w:rPr>
        <w:t>th</w:t>
      </w:r>
      <w:r>
        <w:rPr>
          <w:b/>
        </w:rPr>
        <w:t xml:space="preserve"> May 2016</w:t>
      </w:r>
    </w:p>
    <w:p w14:paraId="7B768631" w14:textId="77777777" w:rsidR="00B50D50" w:rsidRDefault="00B50D50" w:rsidP="00B50D50">
      <w:pPr>
        <w:jc w:val="both"/>
        <w:rPr>
          <w:b/>
        </w:rPr>
      </w:pPr>
    </w:p>
    <w:p w14:paraId="0D070AE0" w14:textId="77777777" w:rsidR="00B50D50" w:rsidRDefault="00B50D50" w:rsidP="00B50D50">
      <w:pPr>
        <w:jc w:val="both"/>
        <w:rPr>
          <w:b/>
        </w:rPr>
      </w:pPr>
      <w:r>
        <w:rPr>
          <w:b/>
        </w:rPr>
        <w:t>Time &amp; Location – Hill View House @ 20:00hrs</w:t>
      </w:r>
    </w:p>
    <w:p w14:paraId="6238FDA1" w14:textId="77777777" w:rsidR="00B50D50" w:rsidRDefault="00B50D50" w:rsidP="00B50D50">
      <w:pPr>
        <w:jc w:val="both"/>
        <w:rPr>
          <w:b/>
        </w:rPr>
      </w:pPr>
    </w:p>
    <w:p w14:paraId="3F66E38D" w14:textId="77777777" w:rsidR="00B50D50" w:rsidRPr="00912779" w:rsidRDefault="00B50D50" w:rsidP="00B50D50">
      <w:pPr>
        <w:jc w:val="both"/>
        <w:rPr>
          <w:b/>
          <w:u w:val="single"/>
        </w:rPr>
      </w:pPr>
      <w:r>
        <w:rPr>
          <w:b/>
          <w:u w:val="single"/>
        </w:rPr>
        <w:t>Minutes</w:t>
      </w:r>
    </w:p>
    <w:p w14:paraId="69347ECC" w14:textId="77777777" w:rsidR="00B50D50" w:rsidRPr="00B83E41" w:rsidRDefault="00B50D50" w:rsidP="00B83E41"/>
    <w:p w14:paraId="1DF14B80" w14:textId="77777777" w:rsidR="00B50D50" w:rsidRPr="00D3777C" w:rsidRDefault="00B83E41" w:rsidP="00B83E41">
      <w:pPr>
        <w:rPr>
          <w:b/>
        </w:rPr>
      </w:pPr>
      <w:r w:rsidRPr="00D3777C">
        <w:rPr>
          <w:b/>
        </w:rPr>
        <w:t xml:space="preserve">1. </w:t>
      </w:r>
      <w:r w:rsidR="00B50D50" w:rsidRPr="00D3777C">
        <w:rPr>
          <w:b/>
        </w:rPr>
        <w:t>Approval of Minutes from Core Working Group Meeting on 20</w:t>
      </w:r>
      <w:r w:rsidR="00B50D50" w:rsidRPr="00D3777C">
        <w:rPr>
          <w:b/>
          <w:vertAlign w:val="superscript"/>
        </w:rPr>
        <w:t>th</w:t>
      </w:r>
      <w:r w:rsidR="00B50D50" w:rsidRPr="00D3777C">
        <w:rPr>
          <w:b/>
        </w:rPr>
        <w:t xml:space="preserve"> April 2016</w:t>
      </w:r>
    </w:p>
    <w:p w14:paraId="4CEA3CD9" w14:textId="77777777" w:rsidR="00B50D50" w:rsidRPr="00B83E41" w:rsidRDefault="00B50D50" w:rsidP="00B83E41"/>
    <w:p w14:paraId="512D3862" w14:textId="77777777" w:rsidR="00B50D50" w:rsidRPr="00B83E41" w:rsidRDefault="00B50D50" w:rsidP="00B83E41">
      <w:r w:rsidRPr="00B83E41">
        <w:t>Minutes approved.</w:t>
      </w:r>
    </w:p>
    <w:p w14:paraId="4ED8E27D" w14:textId="77777777" w:rsidR="00B50D50" w:rsidRPr="00B83E41" w:rsidRDefault="00B50D50" w:rsidP="00B83E41"/>
    <w:p w14:paraId="7175BBE9" w14:textId="77777777" w:rsidR="00B50D50" w:rsidRPr="00D3777C" w:rsidRDefault="00B83E41" w:rsidP="00B83E41">
      <w:pPr>
        <w:rPr>
          <w:b/>
        </w:rPr>
      </w:pPr>
      <w:r w:rsidRPr="00D3777C">
        <w:rPr>
          <w:b/>
        </w:rPr>
        <w:t xml:space="preserve">2. </w:t>
      </w:r>
      <w:r w:rsidR="00B50D50" w:rsidRPr="00D3777C">
        <w:rPr>
          <w:b/>
        </w:rPr>
        <w:t>Actions arising from Core Working Group Meeting on 20</w:t>
      </w:r>
      <w:r w:rsidR="00B50D50" w:rsidRPr="00D3777C">
        <w:rPr>
          <w:b/>
          <w:vertAlign w:val="superscript"/>
        </w:rPr>
        <w:t>th</w:t>
      </w:r>
      <w:r w:rsidR="00B50D50" w:rsidRPr="00D3777C">
        <w:rPr>
          <w:b/>
        </w:rPr>
        <w:t xml:space="preserve"> April 2016</w:t>
      </w:r>
    </w:p>
    <w:p w14:paraId="4CB6C611" w14:textId="77777777" w:rsidR="00B50D50" w:rsidRPr="00B83E41" w:rsidRDefault="00B50D50" w:rsidP="00B83E41"/>
    <w:p w14:paraId="1AD94DB9" w14:textId="77777777" w:rsidR="00B50D50" w:rsidRPr="00B83E41" w:rsidRDefault="00B50D50" w:rsidP="00B83E41">
      <w:r w:rsidRPr="00B83E41">
        <w:t>Deferred, BW agreed to circulate outstanding action points. (Action: BW)</w:t>
      </w:r>
    </w:p>
    <w:p w14:paraId="1D8779FE" w14:textId="77777777" w:rsidR="00B50D50" w:rsidRDefault="00B50D50" w:rsidP="00B50D50">
      <w:pPr>
        <w:jc w:val="both"/>
        <w:rPr>
          <w:b/>
        </w:rPr>
      </w:pPr>
    </w:p>
    <w:p w14:paraId="715FB932" w14:textId="77777777" w:rsidR="00B50D50" w:rsidRPr="00D3777C" w:rsidRDefault="006761BE" w:rsidP="00B50D50">
      <w:pPr>
        <w:jc w:val="both"/>
        <w:rPr>
          <w:b/>
        </w:rPr>
      </w:pPr>
      <w:r w:rsidRPr="00D3777C">
        <w:rPr>
          <w:b/>
        </w:rPr>
        <w:t xml:space="preserve">3. </w:t>
      </w:r>
      <w:r w:rsidR="00B50D50" w:rsidRPr="00D3777C">
        <w:rPr>
          <w:b/>
        </w:rPr>
        <w:t>NDP Report Structure</w:t>
      </w:r>
    </w:p>
    <w:p w14:paraId="0050AEA6" w14:textId="77777777" w:rsidR="00B50D50" w:rsidRDefault="00B50D50" w:rsidP="00B50D50">
      <w:pPr>
        <w:jc w:val="both"/>
        <w:rPr>
          <w:b/>
        </w:rPr>
      </w:pPr>
    </w:p>
    <w:p w14:paraId="3248D6F8" w14:textId="4525BBB1" w:rsidR="00B50D50" w:rsidRDefault="00B50D50" w:rsidP="00B50D50">
      <w:pPr>
        <w:jc w:val="both"/>
      </w:pPr>
      <w:r w:rsidRPr="00976722">
        <w:t xml:space="preserve">3.1 </w:t>
      </w:r>
      <w:r w:rsidR="00EF67E6">
        <w:t xml:space="preserve">Using </w:t>
      </w:r>
      <w:proofErr w:type="spellStart"/>
      <w:r w:rsidR="00EF67E6">
        <w:t>Pewsey</w:t>
      </w:r>
      <w:proofErr w:type="spellEnd"/>
      <w:r w:rsidR="00EF67E6">
        <w:t xml:space="preserve"> NDP as a reference.</w:t>
      </w:r>
    </w:p>
    <w:p w14:paraId="2F6BB892" w14:textId="77777777" w:rsidR="006761BE" w:rsidRDefault="006761BE" w:rsidP="00B50D50">
      <w:pPr>
        <w:jc w:val="both"/>
      </w:pPr>
    </w:p>
    <w:p w14:paraId="52947E0C" w14:textId="67C57C77" w:rsidR="006761BE" w:rsidRDefault="006761BE" w:rsidP="00B50D50">
      <w:pPr>
        <w:jc w:val="both"/>
      </w:pPr>
      <w:r>
        <w:t>After discussion it was agr</w:t>
      </w:r>
      <w:r w:rsidR="00EF67E6">
        <w:t xml:space="preserve">eed that the </w:t>
      </w:r>
      <w:proofErr w:type="spellStart"/>
      <w:r w:rsidR="00EF67E6">
        <w:t>Pewsey</w:t>
      </w:r>
      <w:proofErr w:type="spellEnd"/>
      <w:r w:rsidR="00EF67E6">
        <w:t xml:space="preserve"> NDP is an excellent exemplar</w:t>
      </w:r>
      <w:r>
        <w:t xml:space="preserve"> to follow.  Discussion followed regarding queries raised by PC, most of which were answered satisfactorily.</w:t>
      </w:r>
    </w:p>
    <w:p w14:paraId="25B4775D" w14:textId="77777777" w:rsidR="006761BE" w:rsidRDefault="006761BE" w:rsidP="00B50D50">
      <w:pPr>
        <w:jc w:val="both"/>
      </w:pPr>
    </w:p>
    <w:p w14:paraId="1753FEEF" w14:textId="46712DA9" w:rsidR="006761BE" w:rsidRDefault="006761BE" w:rsidP="00B50D50">
      <w:pPr>
        <w:jc w:val="both"/>
      </w:pPr>
      <w:r>
        <w:t>Discussion</w:t>
      </w:r>
      <w:r w:rsidR="006F752E">
        <w:t xml:space="preserve"> ensued regarding the timespan to be covered by the Sutton Benger NDP.  BW agreed to query the issue with Louise Tilse</w:t>
      </w:r>
      <w:r w:rsidR="00361300">
        <w:t>d at Wiltshire Council.  That action is complete with Louise recommending a minimum timescale of 15 years.  The e-mail from Louise appears at the bottom of these minutes.</w:t>
      </w:r>
    </w:p>
    <w:p w14:paraId="0C67C9A1" w14:textId="77777777" w:rsidR="006F752E" w:rsidRDefault="006F752E" w:rsidP="00B50D50">
      <w:pPr>
        <w:jc w:val="both"/>
      </w:pPr>
    </w:p>
    <w:p w14:paraId="04AEDED0" w14:textId="5582C84D" w:rsidR="006761BE" w:rsidRDefault="00F0137A" w:rsidP="00B50D50">
      <w:pPr>
        <w:jc w:val="both"/>
      </w:pPr>
      <w:r>
        <w:t>BW also agreed to check whether the following assessments are required:</w:t>
      </w:r>
    </w:p>
    <w:p w14:paraId="6F095EB2" w14:textId="77777777" w:rsidR="00F0137A" w:rsidRDefault="00F0137A" w:rsidP="00B50D50">
      <w:pPr>
        <w:jc w:val="both"/>
      </w:pPr>
    </w:p>
    <w:p w14:paraId="154B12B5" w14:textId="76F77120" w:rsidR="00F0137A" w:rsidRDefault="00F0137A" w:rsidP="00F06574">
      <w:pPr>
        <w:pStyle w:val="ListParagraph"/>
        <w:numPr>
          <w:ilvl w:val="0"/>
          <w:numId w:val="2"/>
        </w:numPr>
        <w:jc w:val="both"/>
      </w:pPr>
      <w:r>
        <w:t>Environmental</w:t>
      </w:r>
    </w:p>
    <w:p w14:paraId="7C197055" w14:textId="7829E967" w:rsidR="00F0137A" w:rsidRDefault="00F0137A" w:rsidP="00F06574">
      <w:pPr>
        <w:pStyle w:val="ListParagraph"/>
        <w:numPr>
          <w:ilvl w:val="0"/>
          <w:numId w:val="2"/>
        </w:numPr>
        <w:jc w:val="both"/>
      </w:pPr>
      <w:r>
        <w:t>Sustainability</w:t>
      </w:r>
    </w:p>
    <w:p w14:paraId="0DBBC965" w14:textId="77777777" w:rsidR="00F0137A" w:rsidRDefault="00F0137A" w:rsidP="00B50D50">
      <w:pPr>
        <w:jc w:val="both"/>
      </w:pPr>
    </w:p>
    <w:p w14:paraId="7AEBF9B8" w14:textId="685E8D24" w:rsidR="00F0137A" w:rsidRDefault="00F06574" w:rsidP="00B50D50">
      <w:pPr>
        <w:jc w:val="both"/>
      </w:pPr>
      <w:r>
        <w:t>Responses are as detailed in the e-mail from Louise</w:t>
      </w:r>
      <w:r w:rsidR="00607C9A">
        <w:t>, as detailed below.</w:t>
      </w:r>
    </w:p>
    <w:p w14:paraId="340D5077" w14:textId="77777777" w:rsidR="00607C9A" w:rsidRDefault="00607C9A" w:rsidP="00B50D50">
      <w:pPr>
        <w:jc w:val="both"/>
      </w:pPr>
    </w:p>
    <w:p w14:paraId="7DD4A225" w14:textId="50302435" w:rsidR="00607C9A" w:rsidRDefault="00607C9A" w:rsidP="00B50D50">
      <w:pPr>
        <w:jc w:val="both"/>
        <w:rPr>
          <w:rFonts w:cs="Helvetica Neue"/>
          <w:i/>
        </w:rPr>
      </w:pPr>
      <w:r w:rsidRPr="00A209AB">
        <w:t xml:space="preserve">BW agreed to research contact details for the Archeology Officer.  </w:t>
      </w:r>
      <w:r w:rsidR="00D3777C">
        <w:t xml:space="preserve">Louise replied as follows: </w:t>
      </w:r>
      <w:r w:rsidRPr="00D3777C">
        <w:rPr>
          <w:rFonts w:cs="Helvetica Neue"/>
          <w:i/>
        </w:rPr>
        <w:t xml:space="preserve">We have an archaeology team based at the History Centre in Chippenham. The team leader is Melanie </w:t>
      </w:r>
      <w:proofErr w:type="spellStart"/>
      <w:r w:rsidRPr="00D3777C">
        <w:rPr>
          <w:rFonts w:cs="Helvetica Neue"/>
          <w:i/>
        </w:rPr>
        <w:t>Pommeroy-Killinger</w:t>
      </w:r>
      <w:proofErr w:type="spellEnd"/>
      <w:r w:rsidRPr="00D3777C">
        <w:rPr>
          <w:rFonts w:cs="Helvetica Neue"/>
          <w:i/>
        </w:rPr>
        <w:t>. I will contact Melanie about your request.</w:t>
      </w:r>
    </w:p>
    <w:p w14:paraId="4D7555C0" w14:textId="77777777" w:rsidR="003E5AB8" w:rsidRDefault="003E5AB8" w:rsidP="00B50D50">
      <w:pPr>
        <w:jc w:val="both"/>
        <w:rPr>
          <w:rFonts w:cs="Helvetica Neue"/>
          <w:i/>
        </w:rPr>
      </w:pPr>
    </w:p>
    <w:p w14:paraId="2967920D" w14:textId="21550FF4" w:rsidR="003E5AB8" w:rsidRPr="003E5AB8" w:rsidRDefault="003E5AB8" w:rsidP="00B50D50">
      <w:pPr>
        <w:jc w:val="both"/>
      </w:pPr>
      <w:r>
        <w:rPr>
          <w:rFonts w:cs="Helvetica Neue"/>
        </w:rPr>
        <w:t>Jo agreed to have an informal discussion with Cotswold Archeology.  (Action: JW)</w:t>
      </w:r>
      <w:bookmarkStart w:id="0" w:name="_GoBack"/>
      <w:bookmarkEnd w:id="0"/>
      <w:r>
        <w:rPr>
          <w:rFonts w:cs="Helvetica Neue"/>
        </w:rPr>
        <w:t xml:space="preserve"> </w:t>
      </w:r>
    </w:p>
    <w:p w14:paraId="6306BA10" w14:textId="77777777" w:rsidR="00D3777C" w:rsidRDefault="00D3777C" w:rsidP="00B50D50"/>
    <w:p w14:paraId="6FEDE03D" w14:textId="77777777" w:rsidR="00B50D50" w:rsidRDefault="00B50D50" w:rsidP="00B50D50">
      <w:pPr>
        <w:rPr>
          <w:b/>
        </w:rPr>
      </w:pPr>
      <w:r w:rsidRPr="00FF024B">
        <w:rPr>
          <w:b/>
        </w:rPr>
        <w:t xml:space="preserve">4. </w:t>
      </w:r>
      <w:r>
        <w:rPr>
          <w:b/>
        </w:rPr>
        <w:t xml:space="preserve"> Meeting of 18 May</w:t>
      </w:r>
    </w:p>
    <w:p w14:paraId="13C07023" w14:textId="77777777" w:rsidR="00B50D50" w:rsidRDefault="00B50D50" w:rsidP="00B50D50">
      <w:pPr>
        <w:rPr>
          <w:b/>
        </w:rPr>
      </w:pPr>
    </w:p>
    <w:p w14:paraId="19A500AF" w14:textId="250887F3" w:rsidR="00607C9A" w:rsidRDefault="00D3777C" w:rsidP="00B50D50">
      <w:r>
        <w:t xml:space="preserve">Following discussion regarding the meeting with parishioners who could know which areas of land belong to </w:t>
      </w:r>
      <w:proofErr w:type="gramStart"/>
      <w:r>
        <w:t>who</w:t>
      </w:r>
      <w:proofErr w:type="gramEnd"/>
      <w:r>
        <w:t>, it was agreed that Jo would meet various parishioners on an informal basis.  (Action: JW)</w:t>
      </w:r>
    </w:p>
    <w:p w14:paraId="2F43D9E0" w14:textId="77777777" w:rsidR="00AF2ABC" w:rsidRDefault="00AF2ABC" w:rsidP="00B50D50"/>
    <w:p w14:paraId="715892A0" w14:textId="6DFDFCD5" w:rsidR="00AF2ABC" w:rsidRPr="00D3777C" w:rsidRDefault="00AF2ABC" w:rsidP="00B50D50">
      <w:r>
        <w:t>Hugh agreed to print a map for use by Jo, Hugh also agreed to deliver it to Jo.  (Action HB)</w:t>
      </w:r>
    </w:p>
    <w:p w14:paraId="6A17F48A" w14:textId="77777777" w:rsidR="00607C9A" w:rsidRDefault="00607C9A" w:rsidP="00B50D50">
      <w:pPr>
        <w:rPr>
          <w:b/>
        </w:rPr>
      </w:pPr>
    </w:p>
    <w:p w14:paraId="5FAA3CCD" w14:textId="749C85B9" w:rsidR="00D3777C" w:rsidRDefault="00D3777C" w:rsidP="00B50D50">
      <w:pPr>
        <w:rPr>
          <w:b/>
        </w:rPr>
      </w:pPr>
      <w:r>
        <w:rPr>
          <w:b/>
        </w:rPr>
        <w:t>5. Questionnaire</w:t>
      </w:r>
    </w:p>
    <w:p w14:paraId="33C3064A" w14:textId="77777777" w:rsidR="00D3777C" w:rsidRDefault="00D3777C" w:rsidP="00B50D50">
      <w:pPr>
        <w:rPr>
          <w:b/>
        </w:rPr>
      </w:pPr>
    </w:p>
    <w:p w14:paraId="5BD516EE" w14:textId="1D436618" w:rsidR="00D3777C" w:rsidRDefault="00DD0444" w:rsidP="00B50D50">
      <w:r>
        <w:t>The questionnaire is to be circulated before the 30</w:t>
      </w:r>
      <w:r w:rsidRPr="00DD0444">
        <w:rPr>
          <w:vertAlign w:val="superscript"/>
        </w:rPr>
        <w:t>th</w:t>
      </w:r>
      <w:r>
        <w:t xml:space="preserve"> June 2016.</w:t>
      </w:r>
    </w:p>
    <w:p w14:paraId="63325713" w14:textId="77777777" w:rsidR="00DD0444" w:rsidRDefault="00DD0444" w:rsidP="00B50D50"/>
    <w:p w14:paraId="3DB079AA" w14:textId="439DF200" w:rsidR="00DD0444" w:rsidRDefault="00DD0444" w:rsidP="00B50D50">
      <w:r>
        <w:t>It was agreed one of the questions should be:</w:t>
      </w:r>
    </w:p>
    <w:p w14:paraId="60B9667F" w14:textId="77777777" w:rsidR="00DD0444" w:rsidRDefault="00DD0444" w:rsidP="00B50D50"/>
    <w:p w14:paraId="1D59B801" w14:textId="7C41DD7B" w:rsidR="00DD0444" w:rsidRPr="003E5AB8" w:rsidRDefault="00DD0444" w:rsidP="00B50D50">
      <w:pPr>
        <w:rPr>
          <w:i/>
        </w:rPr>
      </w:pPr>
      <w:r w:rsidRPr="003E5AB8">
        <w:rPr>
          <w:i/>
        </w:rPr>
        <w:lastRenderedPageBreak/>
        <w:t xml:space="preserve">‘If there was to be a developers contribution, </w:t>
      </w:r>
      <w:r w:rsidR="00AF2ABC" w:rsidRPr="003E5AB8">
        <w:rPr>
          <w:i/>
        </w:rPr>
        <w:t>then what should it be for’?</w:t>
      </w:r>
    </w:p>
    <w:p w14:paraId="026D344A" w14:textId="77777777" w:rsidR="003E5AB8" w:rsidRDefault="003E5AB8" w:rsidP="00B50D50"/>
    <w:p w14:paraId="05DAA04A" w14:textId="0FB23C79" w:rsidR="00AF2ABC" w:rsidRPr="00AF2ABC" w:rsidRDefault="00AF2ABC" w:rsidP="00B50D50">
      <w:pPr>
        <w:rPr>
          <w:b/>
        </w:rPr>
      </w:pPr>
      <w:r w:rsidRPr="00AF2ABC">
        <w:rPr>
          <w:b/>
        </w:rPr>
        <w:t>6. Other Issues</w:t>
      </w:r>
    </w:p>
    <w:p w14:paraId="43D96932" w14:textId="77777777" w:rsidR="00AF2ABC" w:rsidRDefault="00AF2ABC" w:rsidP="00B50D50"/>
    <w:p w14:paraId="153AE6BA" w14:textId="5EF036FA" w:rsidR="00AF2ABC" w:rsidRPr="00DD0444" w:rsidRDefault="00C637B5" w:rsidP="00B50D50">
      <w:r>
        <w:t>The Affordable Housing Policy was briefly discussed with Kathy agreeing to check who is responsible as well as providing a copy to the Core Group. (Action:  KS)</w:t>
      </w:r>
    </w:p>
    <w:p w14:paraId="20EB8115" w14:textId="77777777" w:rsidR="00D3777C" w:rsidRDefault="00D3777C" w:rsidP="00B50D50">
      <w:pPr>
        <w:rPr>
          <w:b/>
        </w:rPr>
      </w:pPr>
    </w:p>
    <w:p w14:paraId="14F5DED7" w14:textId="77777777" w:rsidR="003E5AB8" w:rsidRDefault="003E5AB8" w:rsidP="003E5AB8">
      <w:r>
        <w:t>KS agreed to contact Joan Cocker with regard to her input for the questionnaire. (Action KS)</w:t>
      </w:r>
    </w:p>
    <w:p w14:paraId="3772A690" w14:textId="77777777" w:rsidR="003E5AB8" w:rsidRDefault="003E5AB8" w:rsidP="003E5AB8"/>
    <w:p w14:paraId="446CAE97" w14:textId="77777777" w:rsidR="003E5AB8" w:rsidRDefault="003E5AB8" w:rsidP="003E5AB8">
      <w:r>
        <w:t>BW agreed to act as the lead on the Transport &amp; Highways Sub-Group. (Action|: BW)</w:t>
      </w:r>
    </w:p>
    <w:p w14:paraId="409296F4" w14:textId="77777777" w:rsidR="00D3777C" w:rsidRDefault="00D3777C" w:rsidP="00B50D50">
      <w:pPr>
        <w:rPr>
          <w:b/>
        </w:rPr>
      </w:pPr>
    </w:p>
    <w:p w14:paraId="589A9873" w14:textId="77777777" w:rsidR="00B50D50" w:rsidRDefault="00B50D50" w:rsidP="00B50D50">
      <w:pPr>
        <w:rPr>
          <w:b/>
        </w:rPr>
      </w:pPr>
      <w:r>
        <w:rPr>
          <w:b/>
        </w:rPr>
        <w:t xml:space="preserve">5. </w:t>
      </w:r>
      <w:r w:rsidRPr="00FF024B">
        <w:rPr>
          <w:b/>
        </w:rPr>
        <w:t xml:space="preserve">Date, Time &amp; Location of Next </w:t>
      </w:r>
      <w:r>
        <w:rPr>
          <w:b/>
        </w:rPr>
        <w:t xml:space="preserve">Core Group </w:t>
      </w:r>
      <w:r w:rsidRPr="00FF024B">
        <w:rPr>
          <w:b/>
        </w:rPr>
        <w:t>Meeting</w:t>
      </w:r>
    </w:p>
    <w:p w14:paraId="5277EB0C" w14:textId="77777777" w:rsidR="00C637B5" w:rsidRDefault="00C637B5" w:rsidP="00B50D50">
      <w:pPr>
        <w:rPr>
          <w:b/>
        </w:rPr>
      </w:pPr>
    </w:p>
    <w:p w14:paraId="5D81068C" w14:textId="61BA8034" w:rsidR="00C637B5" w:rsidRPr="00C637B5" w:rsidRDefault="00C637B5" w:rsidP="00B50D50">
      <w:r w:rsidRPr="00C637B5">
        <w:t>9</w:t>
      </w:r>
      <w:r w:rsidRPr="00C637B5">
        <w:rPr>
          <w:vertAlign w:val="superscript"/>
        </w:rPr>
        <w:t>th</w:t>
      </w:r>
      <w:r w:rsidRPr="00C637B5">
        <w:t xml:space="preserve"> June 2016 @ </w:t>
      </w:r>
      <w:r w:rsidR="0079209A">
        <w:t>May Tree House</w:t>
      </w:r>
    </w:p>
    <w:p w14:paraId="3DD75449" w14:textId="77777777" w:rsidR="00B50D50" w:rsidRDefault="00B50D50" w:rsidP="00B50D50">
      <w:pPr>
        <w:rPr>
          <w:b/>
        </w:rPr>
      </w:pPr>
    </w:p>
    <w:p w14:paraId="4AD539DC" w14:textId="4CB14794" w:rsidR="0079209A" w:rsidRPr="0079209A" w:rsidRDefault="0079209A" w:rsidP="00361300">
      <w:pPr>
        <w:widowControl w:val="0"/>
        <w:autoSpaceDE w:val="0"/>
        <w:autoSpaceDN w:val="0"/>
        <w:adjustRightInd w:val="0"/>
        <w:rPr>
          <w:rFonts w:cs="Helvetica Neue"/>
          <w:i/>
        </w:rPr>
      </w:pPr>
      <w:r w:rsidRPr="0079209A">
        <w:rPr>
          <w:rFonts w:cs="Helvetica Neue"/>
          <w:i/>
        </w:rPr>
        <w:t>Following is the e-mail exchange with Louise Tilsed:</w:t>
      </w:r>
    </w:p>
    <w:p w14:paraId="7B6217DD" w14:textId="77777777" w:rsidR="0079209A" w:rsidRPr="0079209A" w:rsidRDefault="0079209A" w:rsidP="00361300">
      <w:pPr>
        <w:widowControl w:val="0"/>
        <w:autoSpaceDE w:val="0"/>
        <w:autoSpaceDN w:val="0"/>
        <w:adjustRightInd w:val="0"/>
        <w:rPr>
          <w:rFonts w:cs="Helvetica Neue"/>
          <w:i/>
        </w:rPr>
      </w:pPr>
    </w:p>
    <w:p w14:paraId="06CD5AB8" w14:textId="77777777" w:rsidR="00361300" w:rsidRPr="0079209A" w:rsidRDefault="00361300" w:rsidP="00361300">
      <w:pPr>
        <w:widowControl w:val="0"/>
        <w:autoSpaceDE w:val="0"/>
        <w:autoSpaceDN w:val="0"/>
        <w:adjustRightInd w:val="0"/>
        <w:rPr>
          <w:rFonts w:cs="Helvetica Neue"/>
          <w:i/>
        </w:rPr>
      </w:pPr>
      <w:r w:rsidRPr="0079209A">
        <w:rPr>
          <w:rFonts w:cs="Helvetica Neue"/>
          <w:i/>
        </w:rPr>
        <w:t>Barry</w:t>
      </w:r>
    </w:p>
    <w:p w14:paraId="0F1DEF1B" w14:textId="77777777" w:rsidR="00361300" w:rsidRPr="0079209A" w:rsidRDefault="00361300" w:rsidP="00361300">
      <w:pPr>
        <w:widowControl w:val="0"/>
        <w:autoSpaceDE w:val="0"/>
        <w:autoSpaceDN w:val="0"/>
        <w:adjustRightInd w:val="0"/>
        <w:rPr>
          <w:rFonts w:cs="Helvetica Neue"/>
          <w:i/>
        </w:rPr>
      </w:pPr>
      <w:proofErr w:type="gramStart"/>
      <w:r w:rsidRPr="0079209A">
        <w:rPr>
          <w:rFonts w:cs="Helvetica Neue"/>
          <w:i/>
        </w:rPr>
        <w:t>Thank-you for getting back to me.</w:t>
      </w:r>
      <w:proofErr w:type="gramEnd"/>
    </w:p>
    <w:p w14:paraId="0A6AA35F" w14:textId="77777777" w:rsidR="00361300" w:rsidRPr="0079209A" w:rsidRDefault="00361300" w:rsidP="00361300">
      <w:pPr>
        <w:widowControl w:val="0"/>
        <w:autoSpaceDE w:val="0"/>
        <w:autoSpaceDN w:val="0"/>
        <w:adjustRightInd w:val="0"/>
        <w:rPr>
          <w:rFonts w:cs="Helvetica Neue"/>
          <w:i/>
        </w:rPr>
      </w:pPr>
      <w:proofErr w:type="gramStart"/>
      <w:r w:rsidRPr="0079209A">
        <w:rPr>
          <w:rFonts w:cs="Helvetica Neue"/>
          <w:i/>
        </w:rPr>
        <w:t>In  answer</w:t>
      </w:r>
      <w:proofErr w:type="gramEnd"/>
      <w:r w:rsidRPr="0079209A">
        <w:rPr>
          <w:rFonts w:cs="Helvetica Neue"/>
          <w:i/>
        </w:rPr>
        <w:t xml:space="preserve"> to your questions:</w:t>
      </w:r>
    </w:p>
    <w:p w14:paraId="380A2EB5" w14:textId="77777777" w:rsidR="00361300" w:rsidRPr="0079209A" w:rsidRDefault="00361300" w:rsidP="00361300">
      <w:pPr>
        <w:widowControl w:val="0"/>
        <w:autoSpaceDE w:val="0"/>
        <w:autoSpaceDN w:val="0"/>
        <w:adjustRightInd w:val="0"/>
        <w:rPr>
          <w:rFonts w:cs="Helvetica Neue"/>
          <w:i/>
        </w:rPr>
      </w:pPr>
      <w:r w:rsidRPr="0079209A">
        <w:rPr>
          <w:rFonts w:cs="Helvetica Neue"/>
          <w:i/>
        </w:rPr>
        <w:t>1.      The National Planning Policy Framework (NPPF) advises that development plans cover a period of at least 15 years. Some NDPs have a timescale of longer than 15 years. It is up to the group to decide.</w:t>
      </w:r>
    </w:p>
    <w:p w14:paraId="79AE9C42" w14:textId="77777777" w:rsidR="00361300" w:rsidRPr="0079209A" w:rsidRDefault="00361300" w:rsidP="00361300">
      <w:pPr>
        <w:widowControl w:val="0"/>
        <w:autoSpaceDE w:val="0"/>
        <w:autoSpaceDN w:val="0"/>
        <w:adjustRightInd w:val="0"/>
        <w:rPr>
          <w:rFonts w:cs="Helvetica Neue"/>
          <w:i/>
        </w:rPr>
      </w:pPr>
      <w:r w:rsidRPr="0079209A">
        <w:rPr>
          <w:rFonts w:cs="Helvetica Neue"/>
          <w:i/>
        </w:rPr>
        <w:t>2.      &amp;</w:t>
      </w:r>
    </w:p>
    <w:p w14:paraId="3AAD8D42" w14:textId="77777777" w:rsidR="00361300" w:rsidRPr="0079209A" w:rsidRDefault="00361300" w:rsidP="00361300">
      <w:pPr>
        <w:widowControl w:val="0"/>
        <w:autoSpaceDE w:val="0"/>
        <w:autoSpaceDN w:val="0"/>
        <w:adjustRightInd w:val="0"/>
        <w:rPr>
          <w:rFonts w:cs="Helvetica Neue"/>
          <w:i/>
        </w:rPr>
      </w:pPr>
      <w:r w:rsidRPr="0079209A">
        <w:rPr>
          <w:rFonts w:cs="Helvetica Neue"/>
          <w:i/>
        </w:rPr>
        <w:t xml:space="preserve">3.      It is important that your </w:t>
      </w:r>
      <w:proofErr w:type="spellStart"/>
      <w:r w:rsidRPr="0079209A">
        <w:rPr>
          <w:rFonts w:cs="Helvetica Neue"/>
          <w:i/>
        </w:rPr>
        <w:t>neighbourhood</w:t>
      </w:r>
      <w:proofErr w:type="spellEnd"/>
      <w:r w:rsidRPr="0079209A">
        <w:rPr>
          <w:rFonts w:cs="Helvetica Neue"/>
          <w:i/>
        </w:rPr>
        <w:t xml:space="preserve"> plan meets the prescribed ‘basic conditions’.</w:t>
      </w:r>
      <w:r w:rsidRPr="0079209A">
        <w:rPr>
          <w:rFonts w:cs="Helvetica Neue"/>
          <w:b/>
          <w:bCs/>
          <w:i/>
        </w:rPr>
        <w:t xml:space="preserve"> </w:t>
      </w:r>
      <w:r w:rsidRPr="0079209A">
        <w:rPr>
          <w:rFonts w:cs="Helvetica Neue"/>
          <w:i/>
        </w:rPr>
        <w:t xml:space="preserve">One of the ‘basic conditions’ that will be tested by the independent examiner is whether the making of a </w:t>
      </w:r>
      <w:proofErr w:type="spellStart"/>
      <w:r w:rsidRPr="0079209A">
        <w:rPr>
          <w:rFonts w:cs="Helvetica Neue"/>
          <w:i/>
        </w:rPr>
        <w:t>neighbourhood</w:t>
      </w:r>
      <w:proofErr w:type="spellEnd"/>
      <w:r w:rsidRPr="0079209A">
        <w:rPr>
          <w:rFonts w:cs="Helvetica Neue"/>
          <w:i/>
        </w:rPr>
        <w:t xml:space="preserve"> plan is compatible with EU obligations, which includes those under the EU SEA Directive. It is therefore imperative that the Qualifying Body has had it confirmed by Wiltshire Council whether or not their plan requires SEA </w:t>
      </w:r>
      <w:r w:rsidRPr="0079209A">
        <w:rPr>
          <w:rFonts w:cs="Helvetica Neue"/>
          <w:b/>
          <w:bCs/>
          <w:i/>
        </w:rPr>
        <w:t xml:space="preserve">before a draft plan has been produced. </w:t>
      </w:r>
      <w:r w:rsidRPr="0079209A">
        <w:rPr>
          <w:rFonts w:cs="Helvetica Neue"/>
          <w:i/>
        </w:rPr>
        <w:t>If an SEA is required, it will need to show how it has influenced the plan as part of an iterative process – it can be time consuming to produce and cannot be undertaken retrospectively.  </w:t>
      </w:r>
    </w:p>
    <w:p w14:paraId="2F10EB6E" w14:textId="77777777" w:rsidR="00361300" w:rsidRPr="0079209A" w:rsidRDefault="00361300" w:rsidP="00361300">
      <w:pPr>
        <w:widowControl w:val="0"/>
        <w:autoSpaceDE w:val="0"/>
        <w:autoSpaceDN w:val="0"/>
        <w:adjustRightInd w:val="0"/>
        <w:ind w:left="960" w:hanging="960"/>
        <w:rPr>
          <w:rFonts w:cs="Helvetica Neue"/>
          <w:i/>
        </w:rPr>
      </w:pPr>
      <w:r w:rsidRPr="0079209A">
        <w:rPr>
          <w:rFonts w:cs="Helvetica Neue"/>
          <w:i/>
        </w:rPr>
        <w:t xml:space="preserve">Another ‘basic condition’ is how the plan will </w:t>
      </w:r>
      <w:r w:rsidRPr="0079209A">
        <w:rPr>
          <w:rFonts w:cs="Helvetica Neue"/>
          <w:i/>
          <w:iCs/>
        </w:rPr>
        <w:t>‘contribute to achieving sustainable development</w:t>
      </w:r>
      <w:r w:rsidRPr="0079209A">
        <w:rPr>
          <w:rFonts w:cs="Helvetica Neue"/>
          <w:i/>
        </w:rPr>
        <w:t xml:space="preserve">’. This can be shown through undertaking a Sustainability Appraisal (SA). Although SA is not a legal requirement for </w:t>
      </w:r>
      <w:proofErr w:type="spellStart"/>
      <w:r w:rsidRPr="0079209A">
        <w:rPr>
          <w:rFonts w:cs="Helvetica Neue"/>
          <w:i/>
        </w:rPr>
        <w:t>neighbourhood</w:t>
      </w:r>
      <w:proofErr w:type="spellEnd"/>
      <w:r w:rsidRPr="0079209A">
        <w:rPr>
          <w:rFonts w:cs="Helvetica Neue"/>
          <w:i/>
        </w:rPr>
        <w:t xml:space="preserve"> plans, it is useful for showing how social, environmental and economic objectives have been considered in the plan-making, therefore demonstrating how this ‘basic condition’ has been met. The SA process follows exactly the same process as SEA, and as such can incorporate SEA requirements. Wiltshire Council has produced a SEA Guide </w:t>
      </w:r>
      <w:hyperlink r:id="rId6" w:history="1">
        <w:r w:rsidRPr="0079209A">
          <w:rPr>
            <w:rFonts w:cs="Helvetica Neue"/>
            <w:i/>
            <w:color w:val="2A4B7E"/>
            <w:u w:val="single" w:color="2A4B7E"/>
          </w:rPr>
          <w:t>http://www.wiltshire.gov.uk/sea-guide-december-2015.pdf</w:t>
        </w:r>
      </w:hyperlink>
      <w:proofErr w:type="gramStart"/>
      <w:r w:rsidRPr="0079209A">
        <w:rPr>
          <w:rFonts w:cs="Helvetica Neue"/>
          <w:i/>
        </w:rPr>
        <w:t xml:space="preserve">  and</w:t>
      </w:r>
      <w:proofErr w:type="gramEnd"/>
      <w:r w:rsidRPr="0079209A">
        <w:rPr>
          <w:rFonts w:cs="Helvetica Neue"/>
          <w:i/>
        </w:rPr>
        <w:t xml:space="preserve"> SEA Neighbourhood Planning Guidance Note </w:t>
      </w:r>
      <w:hyperlink r:id="rId7" w:history="1">
        <w:r w:rsidRPr="0079209A">
          <w:rPr>
            <w:rFonts w:cs="Helvetica Neue"/>
            <w:i/>
            <w:color w:val="2A4B7E"/>
            <w:u w:val="single" w:color="2A4B7E"/>
          </w:rPr>
          <w:t>http://www.wiltshire.gov.uk/sea-neighbourhood-planning-guidance-note-december-2015.pdf</w:t>
        </w:r>
      </w:hyperlink>
      <w:r w:rsidRPr="0079209A">
        <w:rPr>
          <w:rFonts w:cs="Helvetica Neue"/>
          <w:i/>
        </w:rPr>
        <w:t xml:space="preserve"> which  I would advise you  take a look at.</w:t>
      </w:r>
    </w:p>
    <w:p w14:paraId="37249542" w14:textId="77777777" w:rsidR="00361300" w:rsidRPr="0079209A" w:rsidRDefault="00361300" w:rsidP="00361300">
      <w:pPr>
        <w:widowControl w:val="0"/>
        <w:autoSpaceDE w:val="0"/>
        <w:autoSpaceDN w:val="0"/>
        <w:adjustRightInd w:val="0"/>
        <w:rPr>
          <w:rFonts w:cs="Helvetica Neue"/>
          <w:i/>
        </w:rPr>
      </w:pPr>
      <w:r w:rsidRPr="0079209A">
        <w:rPr>
          <w:rFonts w:cs="Helvetica Neue"/>
          <w:i/>
        </w:rPr>
        <w:t xml:space="preserve">4.      We have an archaeology team based at the History Centre in Chippenham. The team leader is Melanie </w:t>
      </w:r>
      <w:proofErr w:type="spellStart"/>
      <w:r w:rsidRPr="0079209A">
        <w:rPr>
          <w:rFonts w:cs="Helvetica Neue"/>
          <w:i/>
        </w:rPr>
        <w:t>Pommeroy-Killinger</w:t>
      </w:r>
      <w:proofErr w:type="spellEnd"/>
      <w:r w:rsidRPr="0079209A">
        <w:rPr>
          <w:rFonts w:cs="Helvetica Neue"/>
          <w:i/>
        </w:rPr>
        <w:t>. I will contact Melanie about your request.</w:t>
      </w:r>
    </w:p>
    <w:p w14:paraId="117EC498" w14:textId="77777777" w:rsidR="00361300" w:rsidRPr="0079209A" w:rsidRDefault="00361300" w:rsidP="00361300">
      <w:pPr>
        <w:widowControl w:val="0"/>
        <w:autoSpaceDE w:val="0"/>
        <w:autoSpaceDN w:val="0"/>
        <w:adjustRightInd w:val="0"/>
        <w:rPr>
          <w:rFonts w:cs="Helvetica Neue"/>
          <w:i/>
        </w:rPr>
      </w:pPr>
      <w:r w:rsidRPr="0079209A">
        <w:rPr>
          <w:rFonts w:cs="Helvetica Neue"/>
          <w:i/>
        </w:rPr>
        <w:t> </w:t>
      </w:r>
    </w:p>
    <w:p w14:paraId="4748B6DD" w14:textId="77777777" w:rsidR="00361300" w:rsidRPr="0079209A" w:rsidRDefault="00361300" w:rsidP="00361300">
      <w:pPr>
        <w:widowControl w:val="0"/>
        <w:autoSpaceDE w:val="0"/>
        <w:autoSpaceDN w:val="0"/>
        <w:adjustRightInd w:val="0"/>
        <w:rPr>
          <w:rFonts w:cs="Helvetica Neue"/>
          <w:i/>
        </w:rPr>
      </w:pPr>
      <w:r w:rsidRPr="0079209A">
        <w:rPr>
          <w:rFonts w:cs="Helvetica Neue"/>
          <w:i/>
        </w:rPr>
        <w:t>I would be happy to come out to meet with you to discuss any of these issues.</w:t>
      </w:r>
    </w:p>
    <w:p w14:paraId="4B9C063D" w14:textId="77777777" w:rsidR="00361300" w:rsidRPr="0079209A" w:rsidRDefault="00361300" w:rsidP="00361300">
      <w:pPr>
        <w:widowControl w:val="0"/>
        <w:autoSpaceDE w:val="0"/>
        <w:autoSpaceDN w:val="0"/>
        <w:adjustRightInd w:val="0"/>
        <w:rPr>
          <w:rFonts w:cs="Helvetica Neue"/>
          <w:i/>
        </w:rPr>
      </w:pPr>
      <w:r w:rsidRPr="0079209A">
        <w:rPr>
          <w:rFonts w:cs="Helvetica Neue"/>
          <w:i/>
        </w:rPr>
        <w:t> </w:t>
      </w:r>
    </w:p>
    <w:p w14:paraId="3BA836B7" w14:textId="77777777" w:rsidR="00361300" w:rsidRPr="0079209A" w:rsidRDefault="00361300" w:rsidP="00361300">
      <w:pPr>
        <w:widowControl w:val="0"/>
        <w:autoSpaceDE w:val="0"/>
        <w:autoSpaceDN w:val="0"/>
        <w:adjustRightInd w:val="0"/>
        <w:rPr>
          <w:rFonts w:cs="Helvetica Neue"/>
          <w:i/>
        </w:rPr>
      </w:pPr>
      <w:r w:rsidRPr="0079209A">
        <w:rPr>
          <w:rFonts w:cs="Helvetica Neue"/>
          <w:i/>
        </w:rPr>
        <w:t>Regards</w:t>
      </w:r>
    </w:p>
    <w:p w14:paraId="3F47DB2E" w14:textId="77777777" w:rsidR="00361300" w:rsidRPr="0079209A" w:rsidRDefault="00361300" w:rsidP="00361300">
      <w:pPr>
        <w:widowControl w:val="0"/>
        <w:autoSpaceDE w:val="0"/>
        <w:autoSpaceDN w:val="0"/>
        <w:adjustRightInd w:val="0"/>
        <w:rPr>
          <w:rFonts w:cs="Helvetica Neue"/>
          <w:i/>
        </w:rPr>
      </w:pPr>
      <w:r w:rsidRPr="0079209A">
        <w:rPr>
          <w:rFonts w:cs="Helvetica Neue"/>
          <w:i/>
        </w:rPr>
        <w:t>Louise</w:t>
      </w:r>
    </w:p>
    <w:p w14:paraId="42B03F3D" w14:textId="77777777" w:rsidR="00361300" w:rsidRPr="0079209A" w:rsidRDefault="00361300" w:rsidP="00361300">
      <w:pPr>
        <w:widowControl w:val="0"/>
        <w:autoSpaceDE w:val="0"/>
        <w:autoSpaceDN w:val="0"/>
        <w:adjustRightInd w:val="0"/>
        <w:rPr>
          <w:rFonts w:cs="Helvetica Neue"/>
          <w:i/>
        </w:rPr>
      </w:pPr>
      <w:r w:rsidRPr="0079209A">
        <w:rPr>
          <w:rFonts w:cs="Helvetica Neue"/>
          <w:i/>
        </w:rPr>
        <w:t> </w:t>
      </w:r>
    </w:p>
    <w:p w14:paraId="7E76E498" w14:textId="77777777" w:rsidR="00361300" w:rsidRPr="0079209A" w:rsidRDefault="00361300" w:rsidP="00361300">
      <w:pPr>
        <w:widowControl w:val="0"/>
        <w:autoSpaceDE w:val="0"/>
        <w:autoSpaceDN w:val="0"/>
        <w:adjustRightInd w:val="0"/>
        <w:rPr>
          <w:rFonts w:cs="Helvetica Neue"/>
          <w:i/>
        </w:rPr>
      </w:pPr>
      <w:r w:rsidRPr="0079209A">
        <w:rPr>
          <w:rFonts w:cs="Helvetica Neue"/>
          <w:i/>
        </w:rPr>
        <w:t>Louise Tilsed</w:t>
      </w:r>
    </w:p>
    <w:p w14:paraId="322C8877" w14:textId="77777777" w:rsidR="00361300" w:rsidRPr="0079209A" w:rsidRDefault="00361300" w:rsidP="00361300">
      <w:pPr>
        <w:widowControl w:val="0"/>
        <w:autoSpaceDE w:val="0"/>
        <w:autoSpaceDN w:val="0"/>
        <w:adjustRightInd w:val="0"/>
        <w:rPr>
          <w:rFonts w:cs="Helvetica Neue"/>
          <w:i/>
        </w:rPr>
      </w:pPr>
      <w:r w:rsidRPr="0079209A">
        <w:rPr>
          <w:rFonts w:cs="Helvetica Neue"/>
          <w:i/>
        </w:rPr>
        <w:t>Senior Planning Officer</w:t>
      </w:r>
    </w:p>
    <w:p w14:paraId="08C94C90" w14:textId="3F9C6A13" w:rsidR="001807CD" w:rsidRPr="0079209A" w:rsidRDefault="00361300" w:rsidP="00361300">
      <w:pPr>
        <w:rPr>
          <w:rFonts w:cs="Helvetica Neue"/>
          <w:i/>
        </w:rPr>
      </w:pPr>
      <w:r w:rsidRPr="0079209A">
        <w:rPr>
          <w:rFonts w:cs="Helvetica Neue"/>
          <w:i/>
        </w:rPr>
        <w:t>Economic Development and Planning</w:t>
      </w:r>
    </w:p>
    <w:p w14:paraId="680C0CCF" w14:textId="77777777" w:rsidR="00F06574" w:rsidRPr="0079209A" w:rsidRDefault="00F06574" w:rsidP="00361300">
      <w:pPr>
        <w:rPr>
          <w:rFonts w:cs="Helvetica Neue"/>
          <w:i/>
        </w:rPr>
      </w:pPr>
    </w:p>
    <w:p w14:paraId="18D170D9" w14:textId="77777777" w:rsidR="00F06574" w:rsidRPr="0079209A" w:rsidRDefault="00F06574" w:rsidP="00F06574">
      <w:pPr>
        <w:widowControl w:val="0"/>
        <w:autoSpaceDE w:val="0"/>
        <w:autoSpaceDN w:val="0"/>
        <w:adjustRightInd w:val="0"/>
        <w:rPr>
          <w:rFonts w:cs="Helvetica Neue"/>
          <w:i/>
        </w:rPr>
      </w:pPr>
      <w:r w:rsidRPr="0079209A">
        <w:rPr>
          <w:rFonts w:cs="Helvetica Neue"/>
          <w:b/>
          <w:bCs/>
          <w:i/>
        </w:rPr>
        <w:t>From:</w:t>
      </w:r>
      <w:r w:rsidRPr="0079209A">
        <w:rPr>
          <w:rFonts w:cs="Helvetica Neue"/>
          <w:i/>
        </w:rPr>
        <w:t xml:space="preserve"> Barry Worth [</w:t>
      </w:r>
      <w:hyperlink r:id="rId8" w:history="1">
        <w:r w:rsidRPr="0079209A">
          <w:rPr>
            <w:rFonts w:cs="Helvetica Neue"/>
            <w:i/>
            <w:color w:val="0000FF"/>
            <w:u w:val="single" w:color="0000FF"/>
          </w:rPr>
          <w:t>mailto:bazworth@yahoo.com</w:t>
        </w:r>
      </w:hyperlink>
      <w:r w:rsidRPr="0079209A">
        <w:rPr>
          <w:rFonts w:cs="Helvetica Neue"/>
          <w:i/>
        </w:rPr>
        <w:t>]  </w:t>
      </w:r>
      <w:r w:rsidRPr="0079209A">
        <w:rPr>
          <w:rFonts w:cs="Helvetica Neue"/>
          <w:b/>
          <w:bCs/>
          <w:i/>
        </w:rPr>
        <w:t>Sent:</w:t>
      </w:r>
      <w:r w:rsidRPr="0079209A">
        <w:rPr>
          <w:rFonts w:cs="Helvetica Neue"/>
          <w:i/>
        </w:rPr>
        <w:t xml:space="preserve"> 12 May 2016 14:28 </w:t>
      </w:r>
      <w:r w:rsidRPr="0079209A">
        <w:rPr>
          <w:rFonts w:cs="Helvetica Neue"/>
          <w:b/>
          <w:bCs/>
          <w:i/>
        </w:rPr>
        <w:t>To:</w:t>
      </w:r>
      <w:r w:rsidRPr="0079209A">
        <w:rPr>
          <w:rFonts w:cs="Helvetica Neue"/>
          <w:i/>
        </w:rPr>
        <w:t xml:space="preserve"> Tilsed, Louise </w:t>
      </w:r>
      <w:r w:rsidRPr="0079209A">
        <w:rPr>
          <w:rFonts w:cs="Helvetica Neue"/>
          <w:b/>
          <w:bCs/>
          <w:i/>
        </w:rPr>
        <w:t>Subject:</w:t>
      </w:r>
      <w:r w:rsidRPr="0079209A">
        <w:rPr>
          <w:rFonts w:cs="Helvetica Neue"/>
          <w:i/>
        </w:rPr>
        <w:t xml:space="preserve"> Re: Sutton Benger NDP Settlement Boundaries</w:t>
      </w:r>
    </w:p>
    <w:p w14:paraId="35E306E1"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618BBB9B" w14:textId="77777777" w:rsidR="00F06574" w:rsidRPr="0079209A" w:rsidRDefault="00F06574" w:rsidP="00F06574">
      <w:pPr>
        <w:widowControl w:val="0"/>
        <w:autoSpaceDE w:val="0"/>
        <w:autoSpaceDN w:val="0"/>
        <w:adjustRightInd w:val="0"/>
        <w:rPr>
          <w:rFonts w:cs="Helvetica Neue"/>
          <w:i/>
        </w:rPr>
      </w:pPr>
      <w:r w:rsidRPr="0079209A">
        <w:rPr>
          <w:rFonts w:cs="Helvetica Neue"/>
          <w:i/>
        </w:rPr>
        <w:t>Hi Louise</w:t>
      </w:r>
    </w:p>
    <w:p w14:paraId="48A9094B"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17D64FE0" w14:textId="77777777" w:rsidR="00F06574" w:rsidRPr="0079209A" w:rsidRDefault="00F06574" w:rsidP="00F06574">
      <w:pPr>
        <w:widowControl w:val="0"/>
        <w:autoSpaceDE w:val="0"/>
        <w:autoSpaceDN w:val="0"/>
        <w:adjustRightInd w:val="0"/>
        <w:rPr>
          <w:rFonts w:cs="Helvetica Neue"/>
          <w:i/>
        </w:rPr>
      </w:pPr>
      <w:r w:rsidRPr="0079209A">
        <w:rPr>
          <w:rFonts w:cs="Helvetica Neue"/>
          <w:i/>
        </w:rPr>
        <w:t>Apparently the Parish Council was consulted but chose not to change the boundary.  </w:t>
      </w:r>
    </w:p>
    <w:p w14:paraId="13C2FEBF"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3AB3ABF8" w14:textId="77777777" w:rsidR="00F06574" w:rsidRPr="0079209A" w:rsidRDefault="00F06574" w:rsidP="00F06574">
      <w:pPr>
        <w:widowControl w:val="0"/>
        <w:autoSpaceDE w:val="0"/>
        <w:autoSpaceDN w:val="0"/>
        <w:adjustRightInd w:val="0"/>
        <w:rPr>
          <w:rFonts w:cs="Helvetica Neue"/>
          <w:i/>
        </w:rPr>
      </w:pPr>
      <w:r w:rsidRPr="0079209A">
        <w:rPr>
          <w:rFonts w:cs="Helvetica Neue"/>
          <w:i/>
        </w:rPr>
        <w:t>Whilst writing to you, we have a few questions that have arisen of late:</w:t>
      </w:r>
    </w:p>
    <w:p w14:paraId="19D926FB"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3AB93583" w14:textId="77777777" w:rsidR="00F06574" w:rsidRPr="0079209A" w:rsidRDefault="00F06574" w:rsidP="00F06574">
      <w:pPr>
        <w:widowControl w:val="0"/>
        <w:autoSpaceDE w:val="0"/>
        <w:autoSpaceDN w:val="0"/>
        <w:adjustRightInd w:val="0"/>
        <w:rPr>
          <w:rFonts w:cs="Helvetica Neue"/>
          <w:i/>
        </w:rPr>
      </w:pPr>
      <w:r w:rsidRPr="0079209A">
        <w:rPr>
          <w:rFonts w:cs="Helvetica Neue"/>
          <w:i/>
        </w:rPr>
        <w:t>1.  We are debating the period over which our NDP should be valid, would ten or perhaps fifteen years be sufficient along with a 5-year review clause?</w:t>
      </w:r>
    </w:p>
    <w:p w14:paraId="6E46C39F"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2BCB8D38" w14:textId="77777777" w:rsidR="00F06574" w:rsidRPr="0079209A" w:rsidRDefault="00F06574" w:rsidP="00F06574">
      <w:pPr>
        <w:widowControl w:val="0"/>
        <w:autoSpaceDE w:val="0"/>
        <w:autoSpaceDN w:val="0"/>
        <w:adjustRightInd w:val="0"/>
        <w:rPr>
          <w:rFonts w:cs="Helvetica Neue"/>
          <w:i/>
        </w:rPr>
      </w:pPr>
      <w:r w:rsidRPr="0079209A">
        <w:rPr>
          <w:rFonts w:cs="Helvetica Neue"/>
          <w:i/>
        </w:rPr>
        <w:t>2.  Is an Environmental Assessment a must-have within the NDP?</w:t>
      </w:r>
    </w:p>
    <w:p w14:paraId="3AF56AE5"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7412ACF4" w14:textId="77777777" w:rsidR="00F06574" w:rsidRPr="0079209A" w:rsidRDefault="00F06574" w:rsidP="00F06574">
      <w:pPr>
        <w:widowControl w:val="0"/>
        <w:autoSpaceDE w:val="0"/>
        <w:autoSpaceDN w:val="0"/>
        <w:adjustRightInd w:val="0"/>
        <w:rPr>
          <w:rFonts w:cs="Helvetica Neue"/>
          <w:i/>
        </w:rPr>
      </w:pPr>
      <w:r w:rsidRPr="0079209A">
        <w:rPr>
          <w:rFonts w:cs="Helvetica Neue"/>
          <w:i/>
        </w:rPr>
        <w:t>3.  Is a Sustainability Assessment a must-have within the NDP?</w:t>
      </w:r>
    </w:p>
    <w:p w14:paraId="0B81FDB6"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14EEE658" w14:textId="77777777" w:rsidR="00F06574" w:rsidRPr="0079209A" w:rsidRDefault="00F06574" w:rsidP="00F06574">
      <w:pPr>
        <w:widowControl w:val="0"/>
        <w:autoSpaceDE w:val="0"/>
        <w:autoSpaceDN w:val="0"/>
        <w:adjustRightInd w:val="0"/>
        <w:rPr>
          <w:rFonts w:cs="Helvetica Neue"/>
          <w:i/>
        </w:rPr>
      </w:pPr>
      <w:r w:rsidRPr="0079209A">
        <w:rPr>
          <w:rFonts w:cs="Helvetica Neue"/>
          <w:i/>
        </w:rPr>
        <w:t xml:space="preserve">4.  Are you able please to put us in contact with the Wiltshire Heritage </w:t>
      </w:r>
      <w:proofErr w:type="gramStart"/>
      <w:r w:rsidRPr="0079209A">
        <w:rPr>
          <w:rFonts w:cs="Helvetica Neue"/>
          <w:i/>
        </w:rPr>
        <w:t>Officer</w:t>
      </w:r>
      <w:proofErr w:type="gramEnd"/>
      <w:r w:rsidRPr="0079209A">
        <w:rPr>
          <w:rFonts w:cs="Helvetica Neue"/>
          <w:i/>
        </w:rPr>
        <w:t xml:space="preserve"> as we want to enquire about an Archeological Survey?</w:t>
      </w:r>
    </w:p>
    <w:p w14:paraId="2C076C6D"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33D75CC0" w14:textId="77777777" w:rsidR="00F06574" w:rsidRPr="0079209A" w:rsidRDefault="00F06574" w:rsidP="00F06574">
      <w:pPr>
        <w:widowControl w:val="0"/>
        <w:autoSpaceDE w:val="0"/>
        <w:autoSpaceDN w:val="0"/>
        <w:adjustRightInd w:val="0"/>
        <w:rPr>
          <w:rFonts w:cs="Helvetica Neue"/>
          <w:i/>
        </w:rPr>
      </w:pPr>
      <w:r w:rsidRPr="0079209A">
        <w:rPr>
          <w:rFonts w:cs="Helvetica Neue"/>
          <w:i/>
        </w:rPr>
        <w:t>We look forward to hearing from you.</w:t>
      </w:r>
    </w:p>
    <w:p w14:paraId="680E12B5"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7EF0853D" w14:textId="77777777" w:rsidR="00F06574" w:rsidRPr="0079209A" w:rsidRDefault="00F06574" w:rsidP="00F06574">
      <w:pPr>
        <w:widowControl w:val="0"/>
        <w:autoSpaceDE w:val="0"/>
        <w:autoSpaceDN w:val="0"/>
        <w:adjustRightInd w:val="0"/>
        <w:rPr>
          <w:rFonts w:cs="Helvetica Neue"/>
          <w:i/>
        </w:rPr>
      </w:pPr>
      <w:r w:rsidRPr="0079209A">
        <w:rPr>
          <w:rFonts w:cs="Helvetica Neue"/>
          <w:i/>
        </w:rPr>
        <w:t>With kind regards</w:t>
      </w:r>
    </w:p>
    <w:p w14:paraId="6C346D0B" w14:textId="77777777" w:rsidR="00F06574" w:rsidRPr="0079209A" w:rsidRDefault="00F06574" w:rsidP="00F06574">
      <w:pPr>
        <w:widowControl w:val="0"/>
        <w:autoSpaceDE w:val="0"/>
        <w:autoSpaceDN w:val="0"/>
        <w:adjustRightInd w:val="0"/>
        <w:rPr>
          <w:rFonts w:cs="Helvetica Neue"/>
          <w:i/>
        </w:rPr>
      </w:pPr>
      <w:r w:rsidRPr="0079209A">
        <w:rPr>
          <w:rFonts w:cs="Helvetica Neue"/>
          <w:i/>
        </w:rPr>
        <w:t> </w:t>
      </w:r>
    </w:p>
    <w:p w14:paraId="324830D0" w14:textId="77777777" w:rsidR="00F06574" w:rsidRPr="0079209A" w:rsidRDefault="00F06574" w:rsidP="00F06574">
      <w:pPr>
        <w:widowControl w:val="0"/>
        <w:autoSpaceDE w:val="0"/>
        <w:autoSpaceDN w:val="0"/>
        <w:adjustRightInd w:val="0"/>
        <w:rPr>
          <w:rFonts w:cs="Helvetica Neue"/>
          <w:i/>
        </w:rPr>
      </w:pPr>
      <w:r w:rsidRPr="0079209A">
        <w:rPr>
          <w:rFonts w:cs="Helvetica Neue"/>
          <w:i/>
        </w:rPr>
        <w:t>Barry</w:t>
      </w:r>
    </w:p>
    <w:p w14:paraId="31544F58" w14:textId="1685721C" w:rsidR="00F06574" w:rsidRPr="0079209A" w:rsidRDefault="00F06574" w:rsidP="00F06574">
      <w:pPr>
        <w:rPr>
          <w:i/>
        </w:rPr>
      </w:pPr>
      <w:r w:rsidRPr="0079209A">
        <w:rPr>
          <w:rFonts w:cs="Helvetica Neue"/>
          <w:i/>
        </w:rPr>
        <w:t> </w:t>
      </w:r>
    </w:p>
    <w:sectPr w:rsidR="00F06574" w:rsidRPr="0079209A" w:rsidSect="005A545F">
      <w:pgSz w:w="13220" w:h="1870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3309"/>
    <w:multiLevelType w:val="hybridMultilevel"/>
    <w:tmpl w:val="229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B566F"/>
    <w:multiLevelType w:val="hybridMultilevel"/>
    <w:tmpl w:val="7812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50"/>
    <w:rsid w:val="00036B57"/>
    <w:rsid w:val="001807CD"/>
    <w:rsid w:val="00361300"/>
    <w:rsid w:val="003E5AB8"/>
    <w:rsid w:val="00547D2D"/>
    <w:rsid w:val="005A545F"/>
    <w:rsid w:val="00607C9A"/>
    <w:rsid w:val="006761BE"/>
    <w:rsid w:val="006F752E"/>
    <w:rsid w:val="0079209A"/>
    <w:rsid w:val="00A209AB"/>
    <w:rsid w:val="00AF2ABC"/>
    <w:rsid w:val="00B13614"/>
    <w:rsid w:val="00B50D50"/>
    <w:rsid w:val="00B83E41"/>
    <w:rsid w:val="00C637B5"/>
    <w:rsid w:val="00D3777C"/>
    <w:rsid w:val="00DB6495"/>
    <w:rsid w:val="00DD0444"/>
    <w:rsid w:val="00EF67E6"/>
    <w:rsid w:val="00F0137A"/>
    <w:rsid w:val="00F0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71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ltshire.gov.uk/sea-guide-december-2015.pdf" TargetMode="External"/><Relationship Id="rId7" Type="http://schemas.openxmlformats.org/officeDocument/2006/relationships/hyperlink" Target="http://www.wiltshire.gov.uk/sea-neighbourhood-planning-guidance-note-december-2015.pdf" TargetMode="External"/><Relationship Id="rId8" Type="http://schemas.openxmlformats.org/officeDocument/2006/relationships/hyperlink" Target="mailto:bazworth@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834</Words>
  <Characters>4758</Characters>
  <Application>Microsoft Macintosh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Raymond Worth</cp:lastModifiedBy>
  <cp:revision>8</cp:revision>
  <dcterms:created xsi:type="dcterms:W3CDTF">2016-05-17T09:18:00Z</dcterms:created>
  <dcterms:modified xsi:type="dcterms:W3CDTF">2016-05-17T19:13:00Z</dcterms:modified>
</cp:coreProperties>
</file>